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lang w:eastAsia="zh-CN"/>
        </w:rPr>
        <w:t>附件：湖南省预防医学会</w:t>
      </w:r>
      <w:r>
        <w:rPr>
          <w:rFonts w:hint="eastAsia"/>
          <w:b/>
          <w:bCs/>
          <w:sz w:val="36"/>
          <w:szCs w:val="36"/>
        </w:rPr>
        <w:t>第九届优秀论文</w:t>
      </w:r>
      <w:r>
        <w:rPr>
          <w:rFonts w:hint="eastAsia"/>
          <w:b/>
          <w:bCs/>
          <w:sz w:val="36"/>
          <w:szCs w:val="36"/>
          <w:lang w:eastAsia="zh-CN"/>
        </w:rPr>
        <w:t>评选</w:t>
      </w:r>
      <w:r>
        <w:rPr>
          <w:rFonts w:hint="eastAsia"/>
          <w:b/>
          <w:bCs/>
          <w:sz w:val="36"/>
          <w:szCs w:val="36"/>
          <w:lang w:val="en-US" w:eastAsia="zh-CN"/>
        </w:rPr>
        <w:t>获奖名单</w:t>
      </w:r>
    </w:p>
    <w:p>
      <w:pPr>
        <w:rPr>
          <w:rFonts w:hint="eastAsia"/>
        </w:rPr>
      </w:pPr>
    </w:p>
    <w:tbl>
      <w:tblPr>
        <w:tblStyle w:val="4"/>
        <w:tblW w:w="5499"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2"/>
        <w:gridCol w:w="820"/>
        <w:gridCol w:w="5213"/>
        <w:gridCol w:w="4496"/>
        <w:gridCol w:w="2803"/>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排序</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序号</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论文题目</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作者姓名</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第一作者所在单位</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汇总意见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一等奖31项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Transmission and mortality risk assessment of severe fever with thrombocytopenia syndrome in China: results from 11</w:t>
            </w:r>
            <w:r>
              <w:rPr>
                <w:rFonts w:hint="default" w:ascii="Times New Roman" w:hAnsi="Times New Roman" w:eastAsia="宋体" w:cs="Times New Roman"/>
                <w:sz w:val="21"/>
                <w:szCs w:val="21"/>
                <w:lang w:val="en-US" w:eastAsia="zh-CN"/>
              </w:rPr>
              <w:noBreakHyphen/>
            </w:r>
            <w:r>
              <w:rPr>
                <w:rFonts w:hint="default" w:ascii="Times New Roman" w:hAnsi="Times New Roman" w:eastAsia="宋体" w:cs="Times New Roman"/>
                <w:sz w:val="21"/>
                <w:szCs w:val="21"/>
                <w:lang w:val="en-US" w:eastAsia="zh-CN"/>
              </w:rPr>
              <w:t>years’ study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杨栋</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A19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Spatial heterogeneity of socio-economic determinants of typhoid/paratyphoid fever in one province in central China from 2015 to 2019</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任香，张斯钰，罗飘异，赵锦，匡文韬，倪涵，周楠，戴皓云，洪秀琴，杨学文，查文婷（通讯作者），吕媛（通讯作者）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湖南师范大学医学院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A21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Seroepidemiology of enterovirus A71 infection in prospective cohort studies of children in southern China, 2013-2018</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罗垲炜</w:t>
            </w:r>
            <w:r>
              <w:rPr>
                <w:rFonts w:hint="eastAsia" w:ascii="Times New Roman" w:hAnsi="Times New Roman" w:eastAsia="宋体" w:cs="Times New Roman"/>
                <w:sz w:val="21"/>
                <w:szCs w:val="21"/>
                <w:lang w:val="en-US" w:eastAsia="zh-CN"/>
              </w:rPr>
              <w:t>、黄威</w:t>
            </w:r>
            <w:r>
              <w:rPr>
                <w:rFonts w:hint="default" w:ascii="Times New Roman" w:hAnsi="Times New Roman" w:eastAsia="宋体" w:cs="Times New Roman"/>
                <w:sz w:val="21"/>
                <w:szCs w:val="21"/>
                <w:lang w:val="en-US" w:eastAsia="zh-CN"/>
              </w:rPr>
              <w:t>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A26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Infectivity, susceptibility, and risk factors associated with SARS-CoV-2 transmission under intensive contact tracing in Hunan,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胡世雄，王微，王岩，Maria Litvinova，罗垲炜，任凌霜，孙倩莱，陈星辉，曾舸，李静，梁璐，邓志红，郑雯，李梅，杨浩，郭金鑫，王凯，陈新华，刘子言，严寒，石慧琳，周永红，孙开元，Alessandro Vespignani, Cécile Viboud，高立冬（通讯作者），Marco Ajelli（通讯作者），余宏杰（通讯作者）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A3</w:t>
            </w:r>
            <w:r>
              <w:rPr>
                <w:rFonts w:hint="eastAsia" w:ascii="Times New Roman" w:hAnsi="Times New Roman" w:eastAsia="宋体" w:cs="Times New Roman"/>
                <w:sz w:val="21"/>
                <w:szCs w:val="21"/>
                <w:lang w:val="en-US" w:eastAsia="zh-CN"/>
              </w:rPr>
              <w:t>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Human infection of avian influenza A H3N8 virus and the viral origins：a descriptive study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杨人贵，孙洪磊，高峰等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A52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Evaluation of effectiveness, safety and cost-benefit of the 23– valentpneumococcal capsular polysaccharide vaccine for HIV-Infected patients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邹潇白</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B17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Effectiveness of a helmet promotion campaign,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宁佩珊，宗慧莹，李黎，成佩霞，David C Schwebe，杨洋，杨蕾，吴优优，赵敏，胡国清（通讯作者）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B21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 35~75 岁人群代谢综合征流行情况及影响因素分析</w:t>
            </w:r>
          </w:p>
        </w:tc>
        <w:tc>
          <w:tcPr>
            <w:tcW w:w="1442" w:type="pct"/>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殷黎，殷蕾，谢羡，刘琼，李孝君</w:t>
            </w:r>
            <w:r>
              <w:rPr>
                <w:rFonts w:hint="eastAsia" w:ascii="Times New Roman" w:hAnsi="Times New Roman" w:eastAsia="宋体" w:cs="Times New Roman"/>
                <w:sz w:val="21"/>
                <w:szCs w:val="21"/>
                <w:lang w:val="en-US" w:eastAsia="zh-CN"/>
              </w:rPr>
              <w:t>（通讯作者）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湖南省疾控中心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B30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Docosahexaenoic Acid as the Bidirectional Biomarker of Dietary and Metabolic Risk Patterns in Chinese Children: A Comparison with Plasma and Erythrocyte</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Zhi Huang(黄志), Ping Guo, Ying Wang, Ziming Li, Xiaochen Yin, Ming Chen, Yong Liu, Yuming Hu(胡余明)*, Bo Chen(陈波)*</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湖南师范大学，湖南省疾病预防控制中心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B40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Microcystin-LR Combined with Cadmium Exposures and the Risk of Chronic Kidney Disease: A Case−Control Study in Central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奉水东，邓蜀湘，唐艳，刘映，杨越，徐帅帅，唐鹏，陆瑶，段燕瑛，韦佳，梁戈玉，浦跃朴，陈翔，沈敏学，杨飞*</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B43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Polystyrene microplastics trigger hepatocyte apoptosis and abnormal glycolytic flux via ROS-driven calcium overload</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李思文，马羽，叶淑姿，唐思璇，梁宁娟，梁月辉，肖芳*</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B44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Ambient NO2 exposure induces migraine in rats: Evidence, mechanisms and interventions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叶淑姿，李思文，马羽，魏莱，曾元，胡蝶，肖芳*</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B50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Sex differences in the associations between adiposity distribution and cardiometabolic risk factors in overweight or obese individuals a cross-sectional study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阳</w:t>
            </w:r>
            <w:r>
              <w:rPr>
                <w:rFonts w:hint="default" w:ascii="Times New Roman" w:hAnsi="Times New Roman" w:eastAsia="宋体" w:cs="Times New Roman"/>
                <w:sz w:val="21"/>
                <w:szCs w:val="21"/>
                <w:lang w:val="en-US" w:eastAsia="zh-CN"/>
              </w:rPr>
              <w:t>益德</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湖南师范大学医学院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Comprehensive Analysis of Congenital Adrenal</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Hyperplasia Using Long-Read Sequencing</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通讯作者：邬玲仟、梁德生</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Comprehensive Analysis of Fragile X Syndrome: Full</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Characterization of the FMR1 Locus by Long-Read</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Sequencing</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邬玲仟、梁德生</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C18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Meeting 24-Hour Movement and Dietary Guidelines: Prevalence, Correlates and Association with Weight Status among Children and Adolescents: A National Cross-Sectional Study in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阳益德，董彦会、邹志勇、马军等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湖南师范大学医学院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C20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Postpartum hemorrhage and postpartum depressive symptoms: A retrospective cohort study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王可为，仇君，彭松绪等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湖南省儿童医院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C46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Modification of the effects of nitrogen dioxide and sulfur dioxide on congenital limb defects by meteorological conditions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江文，李杏莉（通讯作者）等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C50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Maternal pre-pregnancy/early-pregnancy smoking and risk of congenital heart diseases in offspring: A prospective cohort study in Central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Wang Tingting (王婷婷), Chen Lizhang, Ni Bin, Sheng Xiaoqi, Huang Peng, Zhang Senmao, Qin Jiabi</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C56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Potential biomarkers for retinopathy of prematurity identified by circular RNA profiling in peripheral blood mononuclear cells. Front. Immunol. 2022; 13:953812. doi:10.3389/fimmu.2022.953812 (IF 8.862 Q1)</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李芸 周也荻 黄倩</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中南大学湘雅二医院 眼科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Anodic Stripping Voltammetric Analysis of Trace Arsenic(III)on a Au-Stained Au Nanoparticles/Pyridine/CarboxylatedMultiwalled Carbon Nanotubes/Glassy Carbon Electrode</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杜赟</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Pneumonia Patients Caused by Co-infection With SARS-CoV-2 and Human Adeno virus in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Shaofu Qiu, Ge Zeng, Peihan Li, Xiaohui Li, Hongbo Liu, Xinying Du,。。湛志飞（通讯作者）</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Hongbo Liu, Heng Zhang, Xingyu Xiang, Hui Wang, Xiangbing Chen,</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Guangyao Yang, Sai Tian, Ligui Wang, Mingjuan Yang, Chaojie Yang, Lidong Gao,</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Shixiong Hu, Hongbin Song* and 湛志飞*</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D12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Chlamydia trachomatis Pgp3 protein regulates oxidative stress via activation of the Nrf2/ NQO1 signal pathway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舒明艺、雷文波、粟盛梅、文雅婷、罗芳贞、赵兰华、陈丽丽、陆春雪、周洲、李忠玉*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D14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"http://tg1a90.mail.126.com/a/j/dm3/java_script:AL_get(this, 'jour', 'Infect Immun.');" \o "Infection and immunity."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rPr>
              <w:t>Chlamydia psittaci Induces Autophagy in Human Bronchial Epithelial Cells via PERK and IRE1a, but Not ATF6 Pathway</w:t>
            </w:r>
            <w:r>
              <w:rPr>
                <w:rFonts w:hint="default" w:ascii="Times New Roman" w:hAnsi="Times New Roman" w:eastAsia="宋体" w:cs="Times New Roman"/>
                <w:sz w:val="21"/>
                <w:szCs w:val="21"/>
                <w:lang w:val="en-US" w:eastAsia="zh-CN"/>
              </w:rPr>
              <w:fldChar w:fldCharType="end"/>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陈利，黄巧玲，柏琴琴，童婷，周游，李忠玉，肖翠，陈丽丽*</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D35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Semiquantitative Screening of THC Analogues by Silica Gel TLC with an Ag(I) Retention Zone and Chromogenic Smartphone Detection</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Si Huang, Ruiying Qiu, Zhengfa Fang, Ke Min, Teris A. van Beek, Ming Ma, Bo Chen(陈波)*, Han Zuilhof*,  Gert IJ. Salentijn*</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湖南师范大学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D36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Boronate affinity paper spray mass spectrometry for determination of elevated levels of catecholamines in urine</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Wei Luo, Teris A. van Beek, Bo Chen(陈波)*, Han Zuilhof*, Gert IJ. Salentijn*</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湖南师范大学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Human umbilical cord mesenchymal stem cells for psoriasis: a phase 1/2a, single-arm study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程腊梅*、王斯琪*、彭聪*、邹笑、杨超、梅花、李闯、苏献、肖娜、欧阳琦、张谧、王巧林、罗燕、沈学敏、秦群、王宏林、朱武、卢光琇、林戈*、匡叶红*、陈翔*</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程腊梅、王斯琪：中南大学基础医学院生殖与干细胞工程研究中心；人类干细胞国家工程研究中心；彭聪：中南大学湘雅医院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Influenza and pneumococcal vaccination coverage and associated factors in patients hospitalized with acute exacerbations of COPD in China: Findings from the real-world data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Ruoxi He, Xiaoxia Ren, Ke Huang, Jieping Lei, Hongtao Niu, Wei Li, Fen Dong, Baicun Li, Ye Wang,Ting Yang, Chen Wang</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E10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Discovery of tumor immune infiltration-related snoRNAs for predicting tumor immune microenvironment status and prognosis in lung adenocarcinoma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万容均，白鹭，蔡长景，王雅，蒋娟，胡成平，陈琼，赵冰融，李园园</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30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E37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Arsenic exposure and pruritus: Evidence from observational, interventional, and mendelian randomization studies（Allergy，IF=12.4）</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黄晓燕，肖易，敬丹榕，黄宇舟，杨淞淳，黄志军，杨国平，段燕英，何美安，粟娟，陈明亮，陈翔，沈敏学</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31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E38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Associations of Combined Lifestyle and Genetic Risks with Incident Psoriasis: A Prospective Cohort Study among UK Biobank Participants of European Ancestry（J Am Acad Dermatol，IF=13.8）</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沈敏学，肖易，敬丹榕，张冠雄，粟娟，林书洪，陈翔，刘洪</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二等奖67项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32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COVID-19 protective measures prevent the spread of respiratory and intestinal infectious diseases but not sexually transmitted and bloodborne diseases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陈水连</w:t>
            </w:r>
            <w:r>
              <w:rPr>
                <w:rFonts w:hint="eastAsia" w:ascii="Times New Roman" w:hAnsi="Times New Roman" w:eastAsia="宋体" w:cs="Times New Roman"/>
                <w:sz w:val="21"/>
                <w:szCs w:val="21"/>
                <w:lang w:val="en-US" w:eastAsia="zh-CN"/>
              </w:rPr>
              <w:t>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33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A20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Assess transmissibility of different influenza subtypes: Based on a SEIABR model</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戴皓云，查文婷（通讯作者），吕媛（通讯作者）等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湖南师范大学医学院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w:t>
            </w:r>
            <w:r>
              <w:rPr>
                <w:rFonts w:hint="eastAsia" w:ascii="Times New Roman" w:hAnsi="Times New Roman" w:eastAsia="宋体" w:cs="Times New Roman"/>
                <w:sz w:val="21"/>
                <w:szCs w:val="21"/>
                <w:lang w:val="en-US" w:eastAsia="zh-CN"/>
              </w:rPr>
              <w:t>23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Spatiotemporal analysis of pertussis in Hunan Province, China, 2009–2019</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谭慧仪，梁麟龙，殷小成，李纯颖，刘富强（通讯作者），吴成秋（通讯作者）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35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A30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Integrated Rabies Surveillance — Hunan Province, China, 2020</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杨浩，陈生宝，戴志辉，罗垲炜，孙倩莱，赵善露，曾舸，刘子言，胡世雄（通讯作者）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36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A34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Correlation Between Prevalence of Selected Enteropathogens and Diarrhea in Children：A Case–Control Study in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Zheng Huang,贺子翔,Zhongqiu Wei,Wei Wang,Zhenpeng Li,Xin Xia,Di Qin,Ling Zhang,Jiayin Guo,Jie Li,Baowei Diao,Zhifei ZhanJingyun Zhang,Mei Zeng,and Biao Kan</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37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A35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Effectiveness of containment strategies in preventing SARS-CoV-2 transmission</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Ka Kit Leung, 张如胜, Muhammad Jawad Hashime,等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38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A37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Decreasing Trends in the Incidence of Age- and Sex-specificHepatitis A Virus Infection in Hunan Province, China, from2004–2020: A Joinpoint Analysis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YANG Rui Jun &amp;, LIU Fu Qiang&amp;（刘富强）, SHI Xin Ji, QIAO Qiao, WANG Qian, and ZANG Shuang</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39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A39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湖南省新发X群Y群流行性脑脊髓膜炎病例菌株的病原学特征分析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夏  昕</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A43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湖南省学校结核病疫情的全基因测序和流行病学调查</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徐祖辉、刘海灿、刘艳萍、唐益、谭云洪、胡培磊、张传芳、杨崇广、万康林、王巧智</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湖南省结核病防治所</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41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A44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How to reduce the exposure risk of medical staff SARS-CoV-2 by reducing environmental contamination: Experience from designated hospitals in China </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曾翠</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42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A49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 retrospective analysis of neglected HIV-1 patients with middle-level viremia in Central China based on current policy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丁莉莎</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43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A53</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湖南省消除疟疾历程及策略评价</w:t>
            </w:r>
          </w:p>
        </w:tc>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庄世峰</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湖南省疾控中心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44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Challenges in screening and general health checks in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龚雯洁1，KK Cheng*</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45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Acute effect of fine particulate matter and respiratory mortality in Changsha, China: a time</w:t>
            </w:r>
            <w:r>
              <w:rPr>
                <w:rFonts w:hint="default" w:ascii="Times New Roman" w:hAnsi="Times New Roman" w:eastAsia="宋体" w:cs="Times New Roman"/>
                <w:sz w:val="21"/>
                <w:szCs w:val="21"/>
                <w:lang w:val="en-US" w:eastAsia="zh-CN"/>
              </w:rPr>
              <w:noBreakHyphen/>
            </w:r>
            <w:r>
              <w:rPr>
                <w:rFonts w:hint="default" w:ascii="Times New Roman" w:hAnsi="Times New Roman" w:eastAsia="宋体" w:cs="Times New Roman"/>
                <w:sz w:val="21"/>
                <w:szCs w:val="21"/>
                <w:lang w:val="en-US" w:eastAsia="zh-CN"/>
              </w:rPr>
              <w:t>series analysis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奉琪</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46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B10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中国中部地区居民失眠现状及危险因素分析（Prevalence of insomnia and related risk factors among the resident population in central part of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Suyue Peng 1 , Xi Zhang 1 , Sijing Zhou  1 , Dongxin Wang</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湖南中药大学临床医学院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47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B18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老年健康服务体系建设状况评估指标构建</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刘意</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湖南省疾控中心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48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B32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2014年—2018年湖南省肿瘤登记地区恶性肿瘤发病与死亡特征及变化趋势分析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李灿，王静，廖先珍，许可葵，邹艳花，肖海帆，石朝晖，胡莹云，曹世钰，郭佳，王石玉，李娜，颜仕鹏</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李灿，湖南省肿瘤医院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49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B36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Temperature Change between Neighboring Days Contributes to Years of Life Lost per Death from Respiratory Disease: A Multicounty Analysis in Central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Chun-Liang Zhou , Ling-Shuang Lv , Dong-Hui Jin , Yi-Jun Xie , Wen-Jun Ma , Jian-Xiong Hu , Chun-E Wang , Yi-Qing Xu, Xing-E Zhang , Chan Lu</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B37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Acute effect of fine particulate matter and respiratory mortality in Changsha, China:a time-series analysis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Qi Feng , Yan Chen, Sha Su, Xixing Zhang and Xijian Lin</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51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B38</w:t>
            </w:r>
          </w:p>
        </w:tc>
        <w:tc>
          <w:tcPr>
            <w:tcW w:w="16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Intranasal immunization with a rNMB0315 and combination adjuvants induces protective immunity against Neisseria meningitidis serogroup B in mice.</w:t>
            </w:r>
          </w:p>
        </w:tc>
        <w:tc>
          <w:tcPr>
            <w:tcW w:w="1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李振宇，李育萌，王雁，侯永利，曹慧，吴晓霞，胡四海，龙鼎新*</w:t>
            </w:r>
          </w:p>
        </w:tc>
        <w:tc>
          <w:tcPr>
            <w:tcW w:w="8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52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B39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LncRNA SNHG11 promotes the malignant transformation of human bronchial epithelial cells induced by beryllium sulfate</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邓伟华，孙站兵，陈少雄，李桂兰，刘秀丽，黄炼，张朝晖*</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53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B41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Graphene oxide exposure suppresses immune responses and increases the sensitivities of zebrafishes to lipopolysaccharides via the down-regulation of Toll-like receptors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刘金诚，赵维超，宋凤梅，黄超伯，张朝晖，曹毅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54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B42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Long-term environmental levels of microcystin-LR exposure induces </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杨越，王辉，王晓燕，陈玲，刘文亚，蔡丹平，邓蜀湘，褚晗玉，刘映，冯湘玲，王成昆，刘冉，浦跃朴，丁震，曹德良，龙鼎新，曹毅，杨飞*</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55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B47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Subacute dermal toxicity study of bensulfuron-methyl in Sprague-Dawley rats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蔡拓，文思慧，杨秀鸿，余晓巍，陈坚峰，吴军，张丽娜，詹丽超，罗凯文、易吉平，朱啸川，聂云峰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湖南省职业病防治院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56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B48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miR-1 Targeted Downregulation of Bcl-2 Increases Chemosensitivity of Lung Cancer Cells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陈翠梅，周勇，丁萍，贺莉萍</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湘南学院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57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B49</w:t>
            </w:r>
          </w:p>
        </w:tc>
        <w:tc>
          <w:tcPr>
            <w:tcW w:w="16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3-methyadenine inhibits</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lipopolysaccharides-induced pulmonary</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inflammation at the early stage of silicosis</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via blocking NF-κB signaling pathway</w:t>
            </w:r>
          </w:p>
        </w:tc>
        <w:tc>
          <w:tcPr>
            <w:tcW w:w="1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陈适</w:t>
            </w:r>
          </w:p>
        </w:tc>
        <w:tc>
          <w:tcPr>
            <w:tcW w:w="8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湖南师范大学医学院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58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B56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湖南省35～75岁居民心血管病高危人群流行特征</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殷蕾</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湖南省疾控中心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59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Increase in diagnostic yield achieved for 174 whole-exome sequencing cases reanalyzed 1–2 years after initial analysis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邬玲仟、梁德生</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60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C10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Whole-exome sequencing identifies genetic variants of hearing loss in 113 Chinese families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邬玲仟、李卓</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61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C11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Case series of congenital pseudarthrosis of the tibia unfulfilling neurofibromatosis type 1 diagnosis: 21% with somatic NF1 haploinsufficiency in the periosteum.</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郑宇，朱光辉，刘尧喜</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湖南省儿童医院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62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C19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Bullying victimization and life satisfaction among rural left-behind children in China: a cross-sectional study.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阳益德，邹志勇等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湖南师范大学医学院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63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C21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Living With Parents-In-Law Increased the Risk of Postpartum Depression in Chinese Women</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彭松绪，赖昕等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64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C22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Co-occurrence of sibling and peer bullying victimization and depression and anxiety among Chinese adolescents: The role of sexual orientation.</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彭畅、刘小群等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华中科技大学同济公共卫生学院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65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C23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The association between sibling bullying and psychotic-like experiences among children age 11-16 years in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刘小群等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66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C26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Identifying reference values for serum lipids in Chinese children and adolescents aged 6–17 years old: a national multicenter study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李丫妹，罗家有等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67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C28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Gut Microbiota, Glucose, Lipid, and Water-Electrolyte Metabolism in Children With Nonalcoholic Fatty Liver Disease</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潘雄峰，罗家有等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68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C32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HPV检测在湖南省贫困地区宫颈癌筛查中的效果评价</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王映霞 ,吴颖岚,李红云,陈霞</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69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C33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Utilization of PAX1 methylation test forcervical cancer screening of non-HPV16/18high-risk HPV infection in women</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Li Yang‡, Hong Tao , Beibei Lin, Xiaoli He1, Yibo Chen &amp; Xing Fan</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70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C38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Elevated MicroRNA 183 Impairs Trophoblast Migration andInvasiveness by Downregulating FOXP1 Expression andElevating GNG7 Expression during Preeclampsia.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赖微斯</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中南大学湘雅二医院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71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C42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Triage by PAX1 and ZNF582 Methylation in Women WithCervical Intraepithelial Neoplasia Grade 3: A MulticenterCase–Control Study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付琨，雷鸣，吴丽莎，史静琤，杨斯宇，杨文青，徐锦云，康亚男，阳珍英，张璇，黄康妮，韩驰，田焱，张瑜</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中南大学湘雅医院妇科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72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C53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Association and interaction effect of BHMT gene polymorphisms and maternal dietary habits with ventricular septal defect in offspring</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Manjun Luo （罗曼君）, Tingting Wang , Peng Huang , Senmao Zhang , Xinli Song , Mengting Sun , Yiping Liu ,Jianhui Wei , Jing Shu , TaoweiZhong , Qian Chen , Ping Zhu , and Jiabi Qin</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73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C54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1990-2019年中国子宫内膜癌发病趋势及其年龄—时期—队列分析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赵湘铃;徐杰茹;段朝晖;张敏;熊文婧;让蔚清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74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Chitosan particle stabilized Pickering emulsion/interleukin- 12 adjuvant system for Pgp3 subunit vaccine elicits immune protection against genital chlamydial infection in mice</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舒明艺、赵兰华、史可靓、雷文波、杨烨玮、李忠玉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75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D10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Live poultry feeding and trading network and the transmission of avian influenza A(H5N6) virus in a large city in China, 2014-2015</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张如胜， Zhao Lei, Chan Liu,等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76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D11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Immunization with Tp0954, an adhesin ofTreponema pallidum, provides protective efficacy in the rabbit model of experimental syphilis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何宇星，陈德军，符月，曾铁兵*等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77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D15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Ultrasensitive, Specific, and Rapid Detection of Mycoplasma pneumoniae Using the ERA/CRISPR–Cas12a Dual System</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邓仲良，胡海洋，何军*等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78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D17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The fourth case of rabies caused by organ transplantation in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Xuexin Lu，蔡亮, Xin Gao, Zhifei Zhan, Wuyang Zhu⁎</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79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D22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一起家庭聚集性发热伴血小板减少综合征疫情的流行病学及病原学分析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王娟，蔡亮，杨浩，何方玲，胡兴平，胡世雄，湛志飞，高立冬</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80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D29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Screening and Identification of Croton Fruit Poisoning in Food Using GC–MS and HPLC–MS/MS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陈东洋，李谭瑶，范翔，李帮锐，张昊，曾栋，冯家力，蒋定国</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81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D33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Isotope-Coding Derivatization for Quantitative Profiling of Reactive α-Dicarbonyl Species in Processed Botanicals by Liquid Chromatography–Tandem Mass Spectrometry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Meiling Wang(王美玲), Yaxuan Liu, Bin Guo(郭宾), Fan Zhang, Fang Chou, Ming Ma, Libin Huang, Ziwei Luo, Bo Chen(陈波)*, Xiaoqing Chen*</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82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D42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In Vitro Anti-Influenza A Virus H1N1Effect ofSesquiterpene-Rich Extracts of Carpesium abrotanoides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杨胜辉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湖南中医药大学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83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D44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Structural insights into the redox regulation of Oncomelania hupensis TRP14 and its potential role in the snail host response to parasite invasion</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黄帅钦</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84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D46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Gut content microbiota dysbiosis and dysregulated lipid metabolism in diarrhea caused by high-fat diet in a fatigued state</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乔波（通讯作者：谭周进）</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湖南中医药大学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85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D47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Development of multiepitope vaccines against the monkeypox virus based on envelope proteins using immunoinformatics approaches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谭彩霞（通讯作者：李春辉，吴安华）</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86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D50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PARP1 controls the transcription of CD24 by ADPribosylating the RNA helicase DDX5 in pancreatic cancer.</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Wei Cheng（成伟，通讯作者）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湖南省血吸虫病防治所</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87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MECOM-related disorder: Radioulnar synostosis without hematological aberration due to unique variants. </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谌芳，杨永佳，郑宇；通讯作者：杨永佳，祝益民</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湖南省儿童医院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88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A genotype and phenotype analysis of SMAD6 mutant patients with radioulnar synostosis </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谌芳，栗鹏程；通讯作者：杨永佳，祝益民，陈山林</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湖南省儿童医院、北京积水潭医院手外科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89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miR-2115-3p inhibits ferroptosis by downregulating the expression ofglutamic-oxaloacetic transaminase in preeclampsia.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喻玲</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中南大学湘雅二医院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90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E14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"http://tg1a90.mail.126.com/a/j/dm3/java_script:AL_get(this, 'jour', 'Infect Immun.');" \o "Infection and immunity."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rPr>
              <w:t>Energy restriction induced SIRT6 inhibits microglia activation and promotes angiogenesis in cerebral ischemia via transcriptional inhibition of TXNIP</w:t>
            </w:r>
            <w:r>
              <w:rPr>
                <w:rFonts w:hint="default" w:ascii="Times New Roman" w:hAnsi="Times New Roman" w:eastAsia="宋体" w:cs="Times New Roman"/>
                <w:sz w:val="21"/>
                <w:szCs w:val="21"/>
                <w:lang w:val="en-US" w:eastAsia="zh-CN"/>
              </w:rPr>
              <w:fldChar w:fldCharType="end"/>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谷文萍</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91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E19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TNF-α-inducing protein of Helicobacter pylori promotes EMT and cancer stem-like cells properties via activation of Wnt/β-catenin signaling pathway in gastric cancer cells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郭开云, 段洁, 陆静文,  张艳*等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92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E20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The effects of angiotensin-converting enzyme inhibitors and angiotensin II receptor blockers in critically ill patients with acute kidney injury: An observational study using the MIMIC database</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Xu Zhu（朱旭）, Jing Xue, Zheng Liu, Wenjie Dai, Jingsha Xiang, Hui Xu, Qiaoling Zhou, Quan Zhou, Xinran Wei, Wenhang Chen</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湖南中医药大学中西医结合学院流行病学与卫生统计教研室</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93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E21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Ischemic Postconditioning Protects against Aged Myocardial Ischemia/Reperfusion Injury by Transcriptional and Epigenetic Regulation of miR-181a-2-3p</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张慧萍</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94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E22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Combined intervention with N-acetylcysteine and desipramine alleviated silicosis development by regulating the Nrf2/HO-1 and ASMase/ceramide signaling pathways </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唐蒙, 杨志慧, 刘静, 张翔飞, 关岚，刘新民，曾明*</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95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E40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Real-world effectiveness of Azvudine versus nirmatrelvir-ritonavir in hospitalized patients with COVID-19: A retrospective cohort study（J Med Virol，IF=12.7）</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邓广通，李岱诗，孙玉明，金丽萍，周倩，肖成根，吴清荣，孙慧燕，奠雅婷，曾芙蓉，潘频华，沈敏学</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96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E43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Hyperglycemia and blood glucose deterioration are risk factors for severe COVID-19 with diabetes: A two-center cohort study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肖芬（共同第一作者）周后德（通讯作者）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中南大学湘雅二医院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97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E44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Cardio-cerebrovascular Outcomes in MODY, Type 1 Diabetes, and Type 2 Diabetes: A Prospective Cohort Study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吴卉萱、楚天瑶、Junaid Iqbal、江红丽、李珑、吴彦萱、周后德</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中南大学湘雅二医院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98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E47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钙通道阻滞剂治疗双相躁狂的药物遗传学研究（A pilot pharmacogenetic study of calcium channel blocker treatment ofbipolar mania）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Miao Li , Ning Yuan ,*, John I Nurnberger , Ney Alliey-Rodriguez , Jiaqi Zhou ,Fangyuan Duan , Jiacheng Dai , Yu Chen , Jiaqi Lu , Li Xie , Fang Liu , Xuli Yang ,</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湖南省脑科医院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三等奖136项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99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新冠肺炎背景下影响中国人群社会支持的因素分析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刘岁寒; 杜玉开; 甘勇; 彭松绪</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2022年湖南省血吸虫病传播风险评估分析与应对策略</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夏蒙</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湖南省血吸虫病防治所</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101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长沙市2015-2019年输入性疟疾疫情分析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申晓君</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102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长沙市儿童免疫规划疫苗延迟接种现状及影响因素分析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张瑛</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103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2010-2018年长沙市布鲁菌病监测数据分析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肖芳</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104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A11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铁路站车新型冠状病毒肺炎流行病学调查及常态化防控措施浅析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周小勇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中国铁路广州局集团有限公司长沙疾病预防控制中心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105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A12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湖南省2018—2020年入学新生肺结核筛查结果</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张传芳</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湖南省结核病防治所</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106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A13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基于传染病监测系统的肺结核疫情和流行特征</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熊姿</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107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A15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2020年湖南省老年肺结核患者流行特征及就诊情况分析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谭文倩</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湖南省结核病防治所</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108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A17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衡阳市成功治疗的肺结核患者5年复发影响因素分析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周旭</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衡阳市疾病预防控制中心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109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A18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2007-2019年湖南省益阳市农药中毒流行病学分析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田娇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益阳市疾病预防控制中心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A22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湖南省2011-2020年突发公共卫生事件流行特征研究</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岳文芳，段红英，夏梦芝，蔡富文，张斯钰，刘富强（通讯作者）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111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A24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2009-2019年湖南省肾综合征出血热病例及宿主动物监测分析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孙倩莱,张苏蕾,曾 舸,蔡 亮,何方玲,王 娟,张恒娇,杨 浩,胡世雄（通讯作者）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112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A25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湖南省156例有确切暴露时间的新冠肺炎病例潜伏期的研究</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赵善露，罗垲炜，黄一伟，胡世雄，李芳彩，肖洁华，曾舸，张恒娇，杨浩，孙倩莱，戴志辉，刘子言，陈生宝，高立冬（通讯作者）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113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A27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湖南省首例新型冠状病毒肺炎死亡病例流行病学调查分析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蔡亮，段宏波，张兆强，刘树俊，高立冬（通讯作者）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114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A29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湖南省新型冠状病毒肺炎序列间隔研究</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刘子言，胡世雄，罗垲炜，戴志辉，赵善露，曾舸，杨浩，孙倩莱，张恒娇，邓志红，张斯钰，黄一伟，肖洁华，高立冬（通讯作者）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115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A32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衡阳市2022年疑似预防接种异常反应分析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于坤平</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衡阳市疾病预防控制中心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116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A38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湖南省吡嗪酰胺耐药结核病的流行和传播特征分析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刘彬彬;胡培磊;陈振华;易松林;张小萍;谭云洪</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湖南省胸科医院（湖南省结核病防治所）</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117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A40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2020年洪涝灾害后湖南省钉螺扩散情况调查</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汤凌（第一作者）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湖南省血吸虫病防治所</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118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A41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洞庭湖区“智能预警监测血防哨卡”的应用探讨</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李胜明（第一作者）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湖南省血吸虫病防治所</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119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A45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2010—2020年湖南省梅毒时空分布特征分析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张静航</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A46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２０１１—２０１９ 年湖南省男男性行为人群哨点 ＨＩＶ、梅毒感染状况及性行为特征趋势分析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周艳君</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121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A47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2016—2020年湖南省新报告成年HIV_AIDS病例抗病毒治疗及时性及影响因素分析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陈洁</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122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A50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湖南省既往HIV-2抗体阳性血清RNA核酸检测结果分析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贺健梅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123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A51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湖南省既往HIV-2疑似感染者血清流行病学调查</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郑军</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124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湖南省数字 X 射线摄影设备( DＲ) 主要检查类型所致受检者剂量水平调查 </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朱国祯等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湖南省职业病防治院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125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2016-2020年长沙市毒蘑菇中毒事件流行病学分析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马迪辉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126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长沙市中小学生健康素养现况及影响因素分析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周婧瑜</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127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2006-2019年长沙市职业性尘肺病发病特征分析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肖回回</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128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B11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湖南省成年居民睡眠状况及其影响因素分析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伍甜甜 ， 虞建英  肖亚洲 ，王东欣 ， 罗尧岳 ， 蒋小剑 ， 罗邦安 ， 龚沙</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湖南省脑科医院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129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B12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≥65岁居民老年痴呆流行病学特征及其与慢性病共病的相关性研究</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周思静，罗邦安，曹慧，张熙，王东欣</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湖南省脑科医院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130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B13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2021 年长沙市居民心理健康素养调查</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张林，黄霜，罗磊，黄渊秀，刘莎， 胡劲松</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长沙市疾控中心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131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B14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1-橙皮苷在中枢神经系统的作用-综述（The benefits of hesperidin in central nervous system disorders, based on the neuroprotective ）</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Xinyu Li , Wei Huang , Rongrong Tan , Caijuan Xu , Xi Chen , Sixin Li , Ying Liu ,Huiwen Qiu , Hui Cao *, Quan Cheng</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湖南省脑科医院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132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B16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衡阳市中小学校教室内CO2浓度状况调查分析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周亚丽，邓志红，孙倩莱，罗强，李桀，黄钢桥，胡世雄（通讯作者）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衡阳市疾病预防控制中心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133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B19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2016—2020年湖南省居民归因于饮酒的死亡人数和潜在减寿分析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谢羡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湖南省疾控中心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134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B20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基于谷歌趋势与百度和微信指数的中国炎症性肠病概况研究</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聂凯</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中南大学湘雅三医院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135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B22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2015—2019年湖南省居民伤害死亡情况分析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刘茜玙</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湖南省疾控中心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136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B23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Analysis of dynamic change of nutrition status in primary school children of Furong District of Changsha City from 2019 to 2020 </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李妍妍</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湖南省人民医院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137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B24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Research on the prevalence of multimorbidity and its influencingfactors in community-dwelling elderly adults in Hunan Province of China based on the Life course Model of Multimorbidity Resilience: across-sectional study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Wen-Hui Chen（谌雯慧）</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138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B28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2016-2020年郴州市毒蕈中毒事件流行病学特征分析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刘勋，段良松，易细平，谭文艳， 廖斌，谭徽*</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郴州市疾病预防控制中心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139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B29</w:t>
            </w:r>
          </w:p>
        </w:tc>
        <w:tc>
          <w:tcPr>
            <w:tcW w:w="16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Relationships Between Dietary Patterns and Low</w:t>
            </w:r>
            <w:r>
              <w:rPr>
                <w:rFonts w:hint="default" w:ascii="Times New Roman" w:hAnsi="Times New Roman" w:eastAsia="宋体" w:cs="Times New Roman"/>
                <w:sz w:val="21"/>
                <w:szCs w:val="21"/>
                <w:lang w:val="en-US" w:eastAsia="zh-CN"/>
              </w:rPr>
              <w:noBreakHyphen/>
            </w:r>
            <w:r>
              <w:rPr>
                <w:rFonts w:hint="default" w:ascii="Times New Roman" w:hAnsi="Times New Roman" w:eastAsia="宋体" w:cs="Times New Roman"/>
                <w:sz w:val="21"/>
                <w:szCs w:val="21"/>
                <w:lang w:val="en-US" w:eastAsia="zh-CN"/>
              </w:rPr>
              <w:t>Level Lead Exposure Among Children from Hunan Province of China</w:t>
            </w:r>
          </w:p>
        </w:tc>
        <w:tc>
          <w:tcPr>
            <w:tcW w:w="1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Zhi Huang（黄志）, Xiao-chen Yin, Ming Chen , Mei-ling Li, Bo Chen（陈波）*，Yuming Hu(胡余明)*</w:t>
            </w:r>
          </w:p>
        </w:tc>
        <w:tc>
          <w:tcPr>
            <w:tcW w:w="8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湖南师范大学，湖南省疾病预防控制中心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B31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腹水型晚期血吸虫病住院患者全程健康教育模式实施效果评价</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周瑞红（第一作者）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湖南省血吸虫病防治所</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141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B33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湖南省不同人群对结核病防治健康教育方式选择偏好的多重对应分析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何蛟龙、杨土保、黄娟、明辉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142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B34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新开城际地下站不良建筑物综合征的调查与分析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周小勇、朱小霞、刘雨璨、滕雅平、蔡文杰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中国铁路广州局集团有限公司长沙疾病预防控制中心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143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B45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烟酰胺单核苷酸对酒精诱导大鼠肝细胞胰岛素抵抗的影响</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肖琳，郝丽萍，罗纲</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144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B46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Hexavalent chromium- induced apoptosis in Hep3B cells is accompanied by calcium overload, mitochondrial damage, and AIF translocation </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张翔飞，王玉婷，陈明，曾明*</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145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B51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The integrity of the white matter in first-episode schizophrenia patients with auditoy verbal hallucinations: An atlas-based DTI analysis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王智宇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146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B52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2018年长沙市糖尿病高危人群筛查结果分析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罗飞</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147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B53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Additive interaction between potentially modifiable risk factors and ethnicity among individuals in the Han, Tujia and Miao populations with first-ever ischaemic stroke</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张娜，吴欣锐，田梦圆，王小磊，丁健，田勇，梁承财，曾志，向华，谭红专（通讯作者）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爱尔眼科医院集团股份有限公司长沙爱尔眼科医院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148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B54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湖南省1990-2017年脑卒中疾病负担</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刘源</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湖南省疾控中心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149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B57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2017—2021年郴州市居民死亡疾病谱与人均期望寿命关系研究</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周虹</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郴州市疾病预防控制中心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B58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长沙市2006—2018年新发职业病现状分析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邱劲松</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151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B59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GBZ188-2014《职业健康监护技术规范》相关问题的探讨</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李继猛</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152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B61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2019年衡阳市用人单位重点职业病危害因素检测结果分析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李斌</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衡阳市疾病预防控制中心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153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B62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衡阳市某蓄电池厂铅污染及职工尿铅水平调查</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石启炜</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衡阳市疾病预防控制中心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154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B63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湖南省农民工尘肺病患者健康相关生存质量分析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余志林</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湖南省职业病防治院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155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Cell-Free DNA Screening for Sex Chromosome Abnormalities and Pregnancy Outcomes, 2018–2020: A Retrospective Analysis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卢焰梅，周世豪，林彭思远；通讯作者：贺骏，刘亚兰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156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Spectrum Analysis of Inherited Metabolic Disorders for Expanded Newborn Screening in a Central Chinese Population</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李霞、贺骏、何玲</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157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 retrospective single-center analysis of prenatal diagnosis and follow-up of 626 chinese patients with positive non-invasive prenatal screening results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卜秀芬、周世豪、李许</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158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高龄孕妇胎儿颈项透明层、染色体核型及妊娠结局分析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钟刚，龙湘党，姚穗</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湖南省人民医院（湖南师范大学附属第一医院）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159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C12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Significance of the 'line sign' in the diagnosis of congenital imperforate anus on prenatal ultrasound</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尹婵，童立里，聂丹，通讯作者马明祥</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常德市妇幼保健院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160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C14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Incidence of cleft lip and palate, and epidemiology of perinatal deaths related to cleft lip and palate in Hunan Province, China, 2016-2020</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周旭、蒋玉蓉、方俊群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161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C15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Novel NIPBL Variants Cause Cornelia de Lange Syndrome in Chinese Patients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彭莹，梁昌标，席惠，杨舒亭，胡建成，庞佳伦，刘静，骆迎春，唐程远，谢万钦，王华</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162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C16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三例胎儿游离DNA检测提示16-三体高风险孕妇的产前细胞和分子遗传学分析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马娜，贾政军，唐汪澜</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163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C17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Prenatal case of Simpson–Golabi–Behmel syndrome with a de novo 370Kb﹕sized microdeletion of Xq26.2 compassing partial GPC3 gene and review</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刘静，刘沁，杨舒亭</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164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C24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校园欺凌中不同角色中学生的焦虑抑郁情绪</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刘小群、杨孟思等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165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C25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中学生同胞欺凌和同伴欺凌的共发性及其与抑郁和焦虑的关联性</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刘小群等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166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C27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Association between inflammatory markers and non-alcoholic fatty liver disease in obese children</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段亚梅，罗家有等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167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C29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0"/>
                <w:szCs w:val="20"/>
                <w:u w:val="none"/>
                <w:lang w:val="en-US" w:eastAsia="zh-CN" w:bidi="ar"/>
              </w:rPr>
              <w:t>Adherence to Traditional Chinese Postpartum Practices and Postpartum Depression: A Cross-Sectional Study in Hunan,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0"/>
                <w:szCs w:val="20"/>
                <w:u w:val="none"/>
                <w:lang w:val="en-US" w:eastAsia="zh-CN" w:bidi="ar"/>
              </w:rPr>
              <w:t>Pengfei Guo</w:t>
            </w:r>
            <w:r>
              <w:rPr>
                <w:rStyle w:val="21"/>
                <w:lang w:val="en-US" w:eastAsia="zh-CN" w:bidi="ar"/>
              </w:rPr>
              <w:t>1#</w:t>
            </w:r>
            <w:r>
              <w:rPr>
                <w:rStyle w:val="22"/>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Dong Xu</w:t>
            </w:r>
            <w:r>
              <w:rPr>
                <w:rStyle w:val="21"/>
                <w:lang w:val="en-US" w:eastAsia="zh-CN" w:bidi="ar"/>
              </w:rPr>
              <w:t>1#</w:t>
            </w:r>
            <w:r>
              <w:rPr>
                <w:rStyle w:val="22"/>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Zeyan Liew</w:t>
            </w:r>
            <w:r>
              <w:rPr>
                <w:rStyle w:val="22"/>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Hua He</w:t>
            </w:r>
            <w:r>
              <w:rPr>
                <w:rStyle w:val="22"/>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PeterBrocklehurst</w:t>
            </w:r>
            <w:r>
              <w:rPr>
                <w:rStyle w:val="22"/>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Beck Taylor</w:t>
            </w:r>
            <w:r>
              <w:rPr>
                <w:rStyle w:val="22"/>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Chao Zhang</w:t>
            </w:r>
            <w:r>
              <w:rPr>
                <w:rStyle w:val="22"/>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Xin Jin</w:t>
            </w:r>
            <w:r>
              <w:rPr>
                <w:rStyle w:val="22"/>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Wenjie Gong</w:t>
            </w:r>
            <w:r>
              <w:rPr>
                <w:rStyle w:val="22"/>
                <w:lang w:val="en-US" w:eastAsia="zh-CN" w:bidi="ar"/>
              </w:rPr>
              <w:t>*</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0"/>
                <w:szCs w:val="20"/>
                <w:u w:val="none"/>
                <w:lang w:val="en-US" w:eastAsia="zh-CN" w:bidi="ar"/>
              </w:rPr>
              <w:t>中山大学公共卫生学院；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ascii="宋体" w:hAnsi="宋体" w:eastAsia="宋体" w:cs="宋体"/>
                <w:i w:val="0"/>
                <w:iCs w:val="0"/>
                <w:color w:val="000000"/>
                <w:kern w:val="0"/>
                <w:sz w:val="22"/>
                <w:szCs w:val="22"/>
                <w:u w:val="none"/>
                <w:lang w:val="en-US" w:eastAsia="zh-CN" w:bidi="ar"/>
              </w:rPr>
              <w:t>168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C30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坚持青少年抑郁症筛查实践取向</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龚雯洁1#*, 曾榛1#, 张丽, 胡宓, 童永胜</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169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C31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Genetic characteristics of human papillomavirus type 16, 18, 52 and 58 insouthern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祖月娥</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170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C34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Genetic analysis of a family with metachromatic leukodystrophy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Hunjin Luo , Shu-Xiang Zhou, Xu Li, Liu Ni, Yi-Qiong Yang, Xiao-Min Zhang, Sainan Tan</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株洲市妇幼保健院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171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C35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Characterization of a rare mosaic X-ringchromosome in a patient with Turner syndrome</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Hunjin Luo , Liu Ni, Yi</w:t>
            </w:r>
            <w:r>
              <w:rPr>
                <w:rFonts w:hint="default" w:ascii="Times New Roman" w:hAnsi="Times New Roman" w:eastAsia="宋体" w:cs="Times New Roman"/>
                <w:sz w:val="21"/>
                <w:szCs w:val="21"/>
                <w:lang w:val="en-US" w:eastAsia="zh-CN"/>
              </w:rPr>
              <w:noBreakHyphen/>
            </w:r>
            <w:r>
              <w:rPr>
                <w:rFonts w:hint="default" w:ascii="Times New Roman" w:hAnsi="Times New Roman" w:eastAsia="宋体" w:cs="Times New Roman"/>
                <w:sz w:val="21"/>
                <w:szCs w:val="21"/>
                <w:lang w:val="en-US" w:eastAsia="zh-CN"/>
              </w:rPr>
              <w:t>Qiong Yang, Xiao</w:t>
            </w:r>
            <w:r>
              <w:rPr>
                <w:rFonts w:hint="default" w:ascii="Times New Roman" w:hAnsi="Times New Roman" w:eastAsia="宋体" w:cs="Times New Roman"/>
                <w:sz w:val="21"/>
                <w:szCs w:val="21"/>
                <w:lang w:val="en-US" w:eastAsia="zh-CN"/>
              </w:rPr>
              <w:noBreakHyphen/>
            </w:r>
            <w:r>
              <w:rPr>
                <w:rFonts w:hint="default" w:ascii="Times New Roman" w:hAnsi="Times New Roman" w:eastAsia="宋体" w:cs="Times New Roman"/>
                <w:sz w:val="21"/>
                <w:szCs w:val="21"/>
                <w:lang w:val="en-US" w:eastAsia="zh-CN"/>
              </w:rPr>
              <w:t>Min Zhang, Hongping Huang, Sainan Tan, Chen Ling, Li Liang, Ling Wang, Tang Dan, Shu</w:t>
            </w:r>
            <w:r>
              <w:rPr>
                <w:rFonts w:hint="default" w:ascii="Times New Roman" w:hAnsi="Times New Roman" w:eastAsia="宋体" w:cs="Times New Roman"/>
                <w:sz w:val="21"/>
                <w:szCs w:val="21"/>
                <w:lang w:val="en-US" w:eastAsia="zh-CN"/>
              </w:rPr>
              <w:noBreakHyphen/>
            </w:r>
            <w:r>
              <w:rPr>
                <w:rFonts w:hint="default" w:ascii="Times New Roman" w:hAnsi="Times New Roman" w:eastAsia="宋体" w:cs="Times New Roman"/>
                <w:sz w:val="21"/>
                <w:szCs w:val="21"/>
                <w:lang w:val="en-US" w:eastAsia="zh-CN"/>
              </w:rPr>
              <w:t>Xiang Zhou and Chunliu Yang</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株洲市妇幼保健院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172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C36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The abnormal umbilical venous– arterial index in the second half of pregnancy is associated with fetal outcome: A retrospective crosssectional study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Ling Wang , Dan Zhou, Baiguo Long, Jiqing Wang1 , Lingling Li , Yang Peng, Qichang Zhou2 and Shi Zeng</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株洲市妇幼保健院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173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C37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Clinical and Genetic Analyses of Two Unrelated 46, XX Girls with Combined 17α-Hydroxylase/17,20-lyase Deficiency from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Yame L, Ting Han , Yingxia Wang , Jie Gao , Jianglin Zhang , Yinglan Wu</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174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C39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产科血栓性微血管病</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丁依玲</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中南大学湘雅二医院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175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C40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多囊性发育不良肾的产前诊断及妊娠结局分析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易凤梅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怀化市妇幼保健院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176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C41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探讨MyoSure组织切除系统联合孕激素治疗子宫内膜息肉的临床效果</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聂晓辉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湘潭市妇幼保健院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177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C43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湖南省六岁以下儿童营养不良现状及影响因素分析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李辉霞</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178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C44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Underdevelopment of gut microbiota in failure to thrive infants of up to 12 months</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of age</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张梅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179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C47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双胎妊娠产后出血预测评分系统模型的建立</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唐慧 杨微涛 李寒梅 李丹</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180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C48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湖南地区孕妇B族溶血性链球菌流行病学调查及危险因素分析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田辉 杨景 苏慧琳 葛静 邹雯</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181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C49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Risk prediction of gestational diabetes mellitus in women with polycystic ovary syndrome based on a nomogram model</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欧阳佩琳 段思琪 游一平 贾晓宙 杨励勤</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182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C51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Effect of Maternal Antidepressant Use During the Pre-pregnancy/Early Pregnancy Period on Congenital Heart Disease: A Prospective Cohort Study in Central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Mengting Sun(孙梦婷), Senmao Zhang, Yihuan Li, Letao Chen, JingyiDiao, Jinqi Li, Jianhui Wei, Xinli Song, Yiping Liu, Jing Shu, Tingting Wang, Peng Huang, Jiabi Qin</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183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C52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Parental pre-pregnancy body mass index and risk of low birth weight in offspring: A prospective cohort study in central China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Jianhui Wei（魏剑晖）, Tingting Wang, Jing Shu, Yiping Liu, Xinli Song, Mengting Sun, TaoweiZhong, Qian Chen, Manjun Luo, Senmao Zhang, Peng Huang, Ping Zhu, DonghuaXie, Jiabi Qin</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184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C57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基于微信公众平台全程管理的妊娠期糖尿病患者临床效果观察</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曾秀、刘俊、石慧、周雪萍、邹敏、刘理颖、周莎</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湖南省妇幼保健院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185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C59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Prevalence and factors associated with overweight orobesity among 2- to 6-year-old children in Hunan, China:a cross-sectional study</w:t>
            </w:r>
          </w:p>
        </w:tc>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刘娜</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186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2297份临床病例标本SARS-CoV-2核酸检测情况及病毒分子特征分析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陈静芳</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187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 4例输入新型冠状病毒 Omicron变异株全基因组序列特征分析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黄政</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188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新型冠状病毒实验室检测风险识别及风险控制</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姚栋</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189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长沙市地区1株重组柯萨奇病毒A4基因型的全基因组序列分析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欧新华</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190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D13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LncRNA ZEB1-AS1/ miR-1224-5p / MAP4K4 axis regulates mitochondria -mediated HeLa cell apoptosis in persistent Chlamydia trachomatis infection.</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罗芳贞、文雅婷、赵兰华、粟盛梅、雷文波、陈丽丽、陈超群、黄秋林、李忠玉*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191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D16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 high-efficiency pretreatment method for elution of pathogenic bacteria in lettuce</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廖小艳，普春敏，崔妍，白亚龙*，史贤明，陈丽丽*</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192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D18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Estimation of Avian Infuenza Viruses in Water Environments of Live Poultry Markets in Changsha, China, 2014 to 2018</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Xiaoyu Li，张如胜，黄政等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193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D19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Isolation and genomic analysis of temperate phage 5W targeting multidrug-resistant Acinetobacter baumannii</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彭文仪，曾飞，吴芷莹，金泽源，李万霞，朱明卓，王秋平，童贻刚，陈丽丽，柏琴琴*</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194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D20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Dynamic changes of IgM and IgG antibodies in asymptomatic patients as an effective way to detect SARS-CoV-2 infection</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Ping Li， Ge Shen， Zhenhua Zhu， Shengjie Shi， Yan Hu，Ziyan Zeng，Hui Zhou，Qiong Li，Pan Zhu，Gang Yang， Zugui Liu，Huiyuan Fu，Junyu Hu，Ying He，Qingting Yang， Miao Dai，Dan Zhou，Qingqing Lu，Xiaobing Xie</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娄底市疾病预防控制中心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195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D21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长沙市柯萨奇病毒A2型和A5型全基因组序列特征分析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徐明忠,黄政,欧新华,姚栋,肖姗,李灵之,叶文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196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D23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同位素内标-超高效液相色谱-串联质谱测定肉类中17种全氟化合物</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林永涛，谢燕湘，曾小元，李兆敏，黄开慧</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常德市疾病预防控制中心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197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D25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超高效液相色谱法同时测定中草药保健食品中7种功效成分</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杨珍，胡骢，汪琼</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198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D26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Effects of different solvents on ultraviolet absorption and fluorescence intensity of 2,4-dichlorophenol, 2,4,6-trichlorophenol and Pentachlorophenol</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兰文波，李倩如，王小凤，贺莉萍，蒙艳斌 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湘南学院公共卫生学院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199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D28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Study on Mechanism and Application of High Concentrations of Nitrite-Induced Specific Color Fading</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左家信，郭靖</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D31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基质分散固相萃取联合在线凝胶渗透色谱-气相色谱-串联质谱法测定湖南省市售茶叶中9,10-蒽醌的含量</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李谭瑶，冯家力，曾栋， 陈东洋，卢岚，</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刘先军</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201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D32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Detection of multiple endocrine-disrupting chemicals in milk: Improved and safe high performance liquid chromatography tandem mass spectrometry method</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Yunhan Yu（庾韵涵），Mengya Kuang，Baohua Zheng，Meiling Wang，Zhenqiang Liu， Huilan Xu， Jianwu Wang（王建武）*</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202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D38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2015-2019年长沙市食源性疾病沙门菌血清分型和耐药情况分析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苏良</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203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D40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湖南省医用超声探头表面及耦合剂微生物污染现况调查</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尹  进</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204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D41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职业性镉作业工人尿中酸性鞘磷脂酶活力和β2微球蛋白含量的比较研究</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罗磊</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205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D45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The diarrheal mechanism of mice with a high-fat diet in a fatigued state is associated with intestinal mucosa microbiota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刘婧（通讯作者：谭周进）易鑫</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湖南中医药大学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206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D48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以火麻油、山茶油和维生素E为主要原料的某品牌保健食品人体抗氧化作用试验效果分析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段雨劼，李理，吴媛妮，胡余明*</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207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D49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某复方丸降血糖作用动物实验研究</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李梓民，李理，刘美佟，尹晓晨，胡余明*</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湖南省疾病预防控制中心</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208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D51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脂肪间充质干细胞来源的外泌体对苯扎氯铵诱导的小鼠干眼的 治疗作用及机制△</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王桂芳，龙红梅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娄底市中心医院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209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D53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The Threshold Effects of Low-Dose-Rate Radiation on miRNA-Mediated Neurodevelopment of Zebrafish.</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何楚琦，毛亮，姚晶，赵维超，黄波，胡南，龙鼎新*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RTP4, a Biomarker Associated with Diagnosing Pulmonary Tuberculosis and Pan-Cancer Analysis </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李浩 周琴 汪清海 丁志祥</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常德市第一人民医院感染科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211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我国17例输入性疟疾死亡病例临床特征分析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朱威，高琪，郑以山，严俊，沙新平（通讯作者），欧阳奕</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212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儿童肺炎支原体肺炎合并腺病毒感染的临床观察</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彭力 钟礼立 黄振 黎燕 张兵</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湖南省人民医院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213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E11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Metagenomic next-generation sequencing for identifying pathogens in patients with rheumatic diseases and diffuse pulmonary lesions: A retrospective diagnostic study</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蒋娟，杨威，吴龑昊，彭稳中，张文娟，潘频华，胡成平，李园园</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214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E12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A Clinically Applicable Nomogram for Predicting the Risk of Invasive Mechanical Ventilation in Pneumocystis jirovecii Pneumonia</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万容均，白鹭，阎昱升，李建民，罗庆凯，黄华，黄玲媚，向志，罗卿，谷孜，郭晴，潘频华，陆蓉莉，方毅敏，胡成平，李园园</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215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E13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Neuroprotective Roles of Apelin-13 in Neurological Diseases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袁梅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南华大学附属第二医院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216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E15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ACAN基因突变致家族性矮身材7例临床特点及基因分析</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徐璇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湖南省人民医院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217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E16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GPI: An indicator for immune infiltrates and prognosis of human breast cancer from a comprehensive analysis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喻洁、易嘉宁、谭司苡、范培芝、张超杰、曾杰、邹联洪</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湖南省人民医院（湖南师范大学附属第一医院）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218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E17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Boron Dipyrromethene-Based Phototheranostics for Near Infrared Fluorescent and Photoacoustic Imaging-Guided Synchronous Photodynamic and Photothermal Therapy of Cancer</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易嘉宁、蓝敏焕、谭司苡</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219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E18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Diagnostic options for coronavirus disease 2019 (COVID-19)</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肖园园（通讯作者：李春辉，吴安华）</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E23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PI3K/Akt/mTOR通路介导巨噬细胞自噬影响矽尘致肺成纤维细胞表型转化</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杜悦，黄芳财，关岚，曾明*</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221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E24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米诺环素对碱烧伤大鼠角膜新...血管生成的影响及其作用机制</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肖启国，石琛</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南华大学附属第二医院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222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E26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Lactobacillus Modulates Chlamydia Infectivity and Genital Tract Pathology in vitro</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陈虹亮、龙婷、周倩婷、李忠玉</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郴州市第一人民医院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223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E27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Relationships Between Perceived Organizational Support, Psychological Capital and Work Engagement Among Chinese Infection Control Nurses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张莹</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224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E29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Changes in Incidence of Notififiable Infectious Diseases in China Under the Prevention and Control Measures of COVID-19</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周鹏程</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中南大学湘雅三医院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225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E30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一对一实操培训与考评对提高床单位消毒效果的研究</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付陈超</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226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E32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Risk factors for diabetic foot ulcers mortality and novel negative pressure combined with platelet-rich plasma therapy in the treatment of diabetic foot ulcers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王彦玲、宋蔚、皮银珍，胡丽</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长沙市</w:t>
            </w:r>
            <w:r>
              <w:rPr>
                <w:rFonts w:hint="eastAsia" w:ascii="Times New Roman" w:hAnsi="Times New Roman" w:eastAsia="宋体" w:cs="Times New Roman"/>
                <w:sz w:val="21"/>
                <w:szCs w:val="21"/>
                <w:lang w:val="en-US" w:eastAsia="zh-CN"/>
              </w:rPr>
              <w:t>妇幼保健</w:t>
            </w:r>
            <w:r>
              <w:rPr>
                <w:rFonts w:hint="default" w:ascii="Times New Roman" w:hAnsi="Times New Roman" w:eastAsia="宋体" w:cs="Times New Roman"/>
                <w:sz w:val="21"/>
                <w:szCs w:val="21"/>
                <w:lang w:val="en-US" w:eastAsia="zh-CN"/>
              </w:rPr>
              <w:t>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227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E33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The effects of metformin on anti</w:t>
            </w:r>
            <w:r>
              <w:rPr>
                <w:rFonts w:hint="default" w:ascii="Times New Roman" w:hAnsi="Times New Roman" w:eastAsia="宋体" w:cs="Times New Roman"/>
                <w:sz w:val="21"/>
                <w:szCs w:val="21"/>
                <w:lang w:val="en-US" w:eastAsia="zh-CN"/>
              </w:rPr>
              <w:noBreakHyphen/>
            </w:r>
            <w:r>
              <w:rPr>
                <w:rFonts w:hint="default" w:ascii="Times New Roman" w:hAnsi="Times New Roman" w:eastAsia="宋体" w:cs="Times New Roman"/>
                <w:sz w:val="21"/>
                <w:szCs w:val="21"/>
                <w:lang w:val="en-US" w:eastAsia="zh-CN"/>
              </w:rPr>
              <w:t>Müllerian hormone levels in patients with polycystic ovary syndrome a systematic review and meta</w:t>
            </w:r>
            <w:r>
              <w:rPr>
                <w:rFonts w:hint="default" w:ascii="Times New Roman" w:hAnsi="Times New Roman" w:eastAsia="宋体" w:cs="Times New Roman"/>
                <w:sz w:val="21"/>
                <w:szCs w:val="21"/>
                <w:lang w:val="en-US" w:eastAsia="zh-CN"/>
              </w:rPr>
              <w:noBreakHyphen/>
            </w:r>
            <w:r>
              <w:rPr>
                <w:rFonts w:hint="default" w:ascii="Times New Roman" w:hAnsi="Times New Roman" w:eastAsia="宋体" w:cs="Times New Roman"/>
                <w:sz w:val="21"/>
                <w:szCs w:val="21"/>
                <w:lang w:val="en-US" w:eastAsia="zh-CN"/>
              </w:rPr>
              <w:t>analysis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欧翔</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南华大学附属长沙中心医院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228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E34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LncRNA GAS5 activates the HIF1AVEGF pathway by binding to TAF15 to promote wound healing in diabetic foot ulcers</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彭韦霞</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益阳市中心医院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229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E35</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Generation of high cross-presentation ability human dendritic cells by combination of interleukin 4, interferon β and GM-CSF</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李毅芳</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湖南省第二人民医院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230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E36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妊娠期糖尿病患者使用胰岛素泵治疗-持续动态监测血糖-网络平台管理一体化的前瞻性研究</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曾秀，杨腾舜</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湖南省妇幼保健院，长沙市第一医院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231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E39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Oral Azvudine for hospitalised patients with COVID-19 and pre-existing conditions: a retrospective cohort study（EclinicalMedicine，IF=15.1）</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孙玉明，金丽萍，奠雅婷，沈敏学，曾芙蓉，陈翔，邓广通</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eastAsia" w:ascii="宋体" w:hAnsi="宋体" w:eastAsia="宋体" w:cs="宋体"/>
                <w:i w:val="0"/>
                <w:iCs w:val="0"/>
                <w:color w:val="000000"/>
                <w:kern w:val="0"/>
                <w:sz w:val="22"/>
                <w:szCs w:val="22"/>
                <w:u w:val="none"/>
                <w:lang w:val="en-US" w:eastAsia="zh-CN" w:bidi="ar"/>
              </w:rPr>
              <w:t>232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E46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Favorable Genotypes of Type III Interferon Confer Risk of Dyslipidemia in the Population With Obesity</w:t>
            </w:r>
          </w:p>
        </w:tc>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徐甜甜</w:t>
            </w:r>
          </w:p>
        </w:tc>
        <w:tc>
          <w:tcPr>
            <w:tcW w:w="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中南大学雅医院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eastAsia" w:ascii="宋体" w:hAnsi="宋体" w:eastAsia="宋体" w:cs="宋体"/>
                <w:i w:val="0"/>
                <w:iCs w:val="0"/>
                <w:color w:val="000000"/>
                <w:kern w:val="0"/>
                <w:sz w:val="22"/>
                <w:szCs w:val="22"/>
                <w:u w:val="none"/>
                <w:lang w:val="en-US" w:eastAsia="zh-CN" w:bidi="ar"/>
              </w:rPr>
              <w:t>233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E48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2030年我国常见危险因素所致心脑血管疾病死亡和早死概率预测研究</w:t>
            </w: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饶蓁蓁;傅晏红;李若曈;徐婷玲;刘江美;董文兰;于石成;胡国清;周脉耕</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中南大学湘雅公共卫生学院</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lang w:val="en-US"/>
              </w:rPr>
            </w:pPr>
            <w:bookmarkStart w:id="0" w:name="_GoBack"/>
            <w:bookmarkEnd w:id="0"/>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sz w:val="21"/>
                <w:szCs w:val="21"/>
              </w:rPr>
            </w:pPr>
          </w:p>
        </w:tc>
        <w:tc>
          <w:tcPr>
            <w:tcW w:w="1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sz w:val="21"/>
                <w:szCs w:val="21"/>
              </w:rPr>
            </w:pPr>
          </w:p>
        </w:tc>
      </w:tr>
    </w:tbl>
    <w:p>
      <w:pPr>
        <w:rPr>
          <w:rFonts w:hint="default"/>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NDc1YmZlODQxN2FiYzRlYzAxZGJkNzVjMWYxMmQifQ=="/>
  </w:docVars>
  <w:rsids>
    <w:rsidRoot w:val="59EA28FF"/>
    <w:rsid w:val="0065614B"/>
    <w:rsid w:val="059B43E0"/>
    <w:rsid w:val="0F557FF6"/>
    <w:rsid w:val="15EF4CFF"/>
    <w:rsid w:val="1A913106"/>
    <w:rsid w:val="1FA4037A"/>
    <w:rsid w:val="20330EE3"/>
    <w:rsid w:val="29281CBB"/>
    <w:rsid w:val="2D237028"/>
    <w:rsid w:val="43AB2539"/>
    <w:rsid w:val="59EA28FF"/>
    <w:rsid w:val="60646F29"/>
    <w:rsid w:val="62F0749B"/>
    <w:rsid w:val="66537DBE"/>
    <w:rsid w:val="7CC03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color w:val="0000FF"/>
      <w:u w:val="single"/>
    </w:rPr>
  </w:style>
  <w:style w:type="character" w:customStyle="1" w:styleId="7">
    <w:name w:val="font191"/>
    <w:basedOn w:val="5"/>
    <w:autoRedefine/>
    <w:qFormat/>
    <w:uiPriority w:val="0"/>
    <w:rPr>
      <w:rFonts w:hint="default" w:ascii="Times New Roman" w:hAnsi="Times New Roman" w:cs="Times New Roman"/>
      <w:color w:val="000000"/>
      <w:sz w:val="22"/>
      <w:szCs w:val="22"/>
      <w:u w:val="none"/>
    </w:rPr>
  </w:style>
  <w:style w:type="character" w:customStyle="1" w:styleId="8">
    <w:name w:val="font51"/>
    <w:basedOn w:val="5"/>
    <w:autoRedefine/>
    <w:qFormat/>
    <w:uiPriority w:val="0"/>
    <w:rPr>
      <w:rFonts w:hint="eastAsia" w:ascii="宋体" w:hAnsi="宋体" w:eastAsia="宋体" w:cs="宋体"/>
      <w:color w:val="000000"/>
      <w:sz w:val="22"/>
      <w:szCs w:val="22"/>
      <w:u w:val="none"/>
    </w:rPr>
  </w:style>
  <w:style w:type="character" w:customStyle="1" w:styleId="9">
    <w:name w:val="font91"/>
    <w:basedOn w:val="5"/>
    <w:autoRedefine/>
    <w:qFormat/>
    <w:uiPriority w:val="0"/>
    <w:rPr>
      <w:rFonts w:hint="eastAsia" w:ascii="仿宋" w:hAnsi="仿宋" w:eastAsia="仿宋" w:cs="仿宋"/>
      <w:color w:val="000000"/>
      <w:sz w:val="20"/>
      <w:szCs w:val="20"/>
      <w:u w:val="none"/>
    </w:rPr>
  </w:style>
  <w:style w:type="character" w:customStyle="1" w:styleId="10">
    <w:name w:val="font101"/>
    <w:basedOn w:val="5"/>
    <w:autoRedefine/>
    <w:qFormat/>
    <w:uiPriority w:val="0"/>
    <w:rPr>
      <w:rFonts w:hint="default" w:ascii="Times New Roman" w:hAnsi="Times New Roman" w:cs="Times New Roman"/>
      <w:color w:val="000000"/>
      <w:sz w:val="20"/>
      <w:szCs w:val="20"/>
      <w:u w:val="none"/>
    </w:rPr>
  </w:style>
  <w:style w:type="character" w:customStyle="1" w:styleId="11">
    <w:name w:val="font31"/>
    <w:basedOn w:val="5"/>
    <w:autoRedefine/>
    <w:qFormat/>
    <w:uiPriority w:val="0"/>
    <w:rPr>
      <w:rFonts w:hint="eastAsia" w:ascii="宋体" w:hAnsi="宋体" w:eastAsia="宋体" w:cs="宋体"/>
      <w:color w:val="000000"/>
      <w:sz w:val="20"/>
      <w:szCs w:val="20"/>
      <w:u w:val="none"/>
    </w:rPr>
  </w:style>
  <w:style w:type="character" w:customStyle="1" w:styleId="12">
    <w:name w:val="font201"/>
    <w:basedOn w:val="5"/>
    <w:autoRedefine/>
    <w:qFormat/>
    <w:uiPriority w:val="0"/>
    <w:rPr>
      <w:rFonts w:hint="eastAsia" w:ascii="宋体" w:hAnsi="宋体" w:eastAsia="宋体" w:cs="宋体"/>
      <w:b/>
      <w:bCs/>
      <w:color w:val="000000"/>
      <w:sz w:val="20"/>
      <w:szCs w:val="20"/>
      <w:u w:val="none"/>
    </w:rPr>
  </w:style>
  <w:style w:type="character" w:customStyle="1" w:styleId="13">
    <w:name w:val="font212"/>
    <w:basedOn w:val="5"/>
    <w:autoRedefine/>
    <w:qFormat/>
    <w:uiPriority w:val="0"/>
    <w:rPr>
      <w:rFonts w:hint="eastAsia" w:ascii="宋体" w:hAnsi="宋体" w:eastAsia="宋体" w:cs="宋体"/>
      <w:color w:val="000000"/>
      <w:sz w:val="20"/>
      <w:szCs w:val="20"/>
      <w:u w:val="none"/>
      <w:vertAlign w:val="superscript"/>
    </w:rPr>
  </w:style>
  <w:style w:type="character" w:customStyle="1" w:styleId="14">
    <w:name w:val="font221"/>
    <w:basedOn w:val="5"/>
    <w:autoRedefine/>
    <w:qFormat/>
    <w:uiPriority w:val="0"/>
    <w:rPr>
      <w:rFonts w:hint="eastAsia" w:ascii="宋体" w:hAnsi="宋体" w:eastAsia="宋体" w:cs="宋体"/>
      <w:color w:val="000000"/>
      <w:sz w:val="22"/>
      <w:szCs w:val="22"/>
      <w:u w:val="none"/>
      <w:vertAlign w:val="superscript"/>
    </w:rPr>
  </w:style>
  <w:style w:type="character" w:customStyle="1" w:styleId="15">
    <w:name w:val="font11"/>
    <w:basedOn w:val="5"/>
    <w:autoRedefine/>
    <w:qFormat/>
    <w:uiPriority w:val="0"/>
    <w:rPr>
      <w:rFonts w:hint="eastAsia" w:ascii="宋体" w:hAnsi="宋体" w:eastAsia="宋体" w:cs="宋体"/>
      <w:color w:val="000000"/>
      <w:sz w:val="22"/>
      <w:szCs w:val="22"/>
      <w:u w:val="none"/>
    </w:rPr>
  </w:style>
  <w:style w:type="character" w:customStyle="1" w:styleId="16">
    <w:name w:val="font231"/>
    <w:basedOn w:val="5"/>
    <w:autoRedefine/>
    <w:qFormat/>
    <w:uiPriority w:val="0"/>
    <w:rPr>
      <w:rFonts w:hint="default" w:ascii="Times New Roman" w:hAnsi="Times New Roman" w:cs="Times New Roman"/>
      <w:color w:val="000000"/>
      <w:sz w:val="22"/>
      <w:szCs w:val="22"/>
      <w:u w:val="none"/>
    </w:rPr>
  </w:style>
  <w:style w:type="character" w:customStyle="1" w:styleId="17">
    <w:name w:val="font241"/>
    <w:basedOn w:val="5"/>
    <w:autoRedefine/>
    <w:qFormat/>
    <w:uiPriority w:val="0"/>
    <w:rPr>
      <w:rFonts w:hint="eastAsia" w:ascii="宋体" w:hAnsi="宋体" w:eastAsia="宋体" w:cs="宋体"/>
      <w:color w:val="000000"/>
      <w:sz w:val="20"/>
      <w:szCs w:val="20"/>
      <w:u w:val="none"/>
      <w:vertAlign w:val="subscript"/>
    </w:rPr>
  </w:style>
  <w:style w:type="character" w:customStyle="1" w:styleId="18">
    <w:name w:val="font251"/>
    <w:basedOn w:val="5"/>
    <w:autoRedefine/>
    <w:qFormat/>
    <w:uiPriority w:val="0"/>
    <w:rPr>
      <w:rFonts w:hint="eastAsia" w:ascii="宋体" w:hAnsi="宋体" w:eastAsia="宋体" w:cs="宋体"/>
      <w:color w:val="000000"/>
      <w:sz w:val="22"/>
      <w:szCs w:val="22"/>
      <w:u w:val="none"/>
      <w:vertAlign w:val="superscript"/>
    </w:rPr>
  </w:style>
  <w:style w:type="character" w:customStyle="1" w:styleId="19">
    <w:name w:val="font01"/>
    <w:basedOn w:val="5"/>
    <w:autoRedefine/>
    <w:qFormat/>
    <w:uiPriority w:val="0"/>
    <w:rPr>
      <w:rFonts w:hint="eastAsia" w:ascii="宋体" w:hAnsi="宋体" w:eastAsia="宋体" w:cs="宋体"/>
      <w:color w:val="000000"/>
      <w:sz w:val="22"/>
      <w:szCs w:val="22"/>
      <w:u w:val="none"/>
    </w:rPr>
  </w:style>
  <w:style w:type="character" w:customStyle="1" w:styleId="20">
    <w:name w:val="font261"/>
    <w:basedOn w:val="5"/>
    <w:autoRedefine/>
    <w:qFormat/>
    <w:uiPriority w:val="0"/>
    <w:rPr>
      <w:rFonts w:hint="default" w:ascii="Times New Roman" w:hAnsi="Times New Roman" w:cs="Times New Roman"/>
      <w:color w:val="000000"/>
      <w:sz w:val="22"/>
      <w:szCs w:val="22"/>
      <w:u w:val="none"/>
    </w:rPr>
  </w:style>
  <w:style w:type="character" w:customStyle="1" w:styleId="21">
    <w:name w:val="font41"/>
    <w:basedOn w:val="5"/>
    <w:autoRedefine/>
    <w:qFormat/>
    <w:uiPriority w:val="0"/>
    <w:rPr>
      <w:rFonts w:hint="eastAsia" w:ascii="宋体" w:hAnsi="宋体" w:eastAsia="宋体" w:cs="宋体"/>
      <w:color w:val="000000"/>
      <w:sz w:val="20"/>
      <w:szCs w:val="20"/>
      <w:u w:val="none"/>
      <w:vertAlign w:val="superscript"/>
    </w:rPr>
  </w:style>
  <w:style w:type="character" w:customStyle="1" w:styleId="22">
    <w:name w:val="font21"/>
    <w:basedOn w:val="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2023-12-27T05:10:00Z</dcterms:created>
  <dc:creator>饶斌芳</dc:creator>
  <cp:lastModifiedBy>女儿她爸</cp:lastModifiedBy>
  <cp:lastPrinted>2024-01-24T03:06:47Z</cp:lastPrinted>
  <dcterms:modified xsi:type="dcterms:W3CDTF">2024-01-24T03:08:16Z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9E0A91C6A31E4344A839EB908FE815B0_13</vt:lpwstr>
  </property>
</Properties>
</file>